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A4264" w:rsidRDefault="009B0594" w:rsidP="006E1D9C">
      <w:pPr>
        <w:widowControl w:val="0"/>
        <w:tabs>
          <w:tab w:val="left" w:pos="0"/>
        </w:tabs>
        <w:spacing w:after="0" w:line="240" w:lineRule="auto"/>
        <w:ind w:left="5954"/>
        <w:rPr>
          <w:rFonts w:ascii="Times New Roman" w:eastAsia="Times New Roman" w:hAnsi="Times New Roman" w:cs="Times New Roman"/>
          <w:sz w:val="28"/>
          <w:szCs w:val="28"/>
        </w:rPr>
      </w:pPr>
      <w:bookmarkStart w:id="0" w:name="_gjdgxs" w:colFirst="0" w:colLast="0"/>
      <w:bookmarkEnd w:id="0"/>
      <w:r>
        <w:rPr>
          <w:rFonts w:ascii="Times New Roman" w:eastAsia="Times New Roman" w:hAnsi="Times New Roman" w:cs="Times New Roman"/>
          <w:sz w:val="28"/>
          <w:szCs w:val="28"/>
        </w:rPr>
        <w:t xml:space="preserve">Приложение 1 </w:t>
      </w:r>
    </w:p>
    <w:p w14:paraId="7286E02D" w14:textId="77777777" w:rsidR="006E1D9C" w:rsidRDefault="58477B91" w:rsidP="006E1D9C">
      <w:pPr>
        <w:widowControl w:val="0"/>
        <w:tabs>
          <w:tab w:val="left" w:pos="0"/>
        </w:tabs>
        <w:spacing w:after="0" w:line="240" w:lineRule="auto"/>
        <w:ind w:left="5954"/>
        <w:rPr>
          <w:rFonts w:ascii="Times New Roman" w:eastAsia="Times New Roman" w:hAnsi="Times New Roman" w:cs="Times New Roman"/>
          <w:sz w:val="28"/>
          <w:szCs w:val="28"/>
        </w:rPr>
      </w:pPr>
      <w:r w:rsidRPr="58477B91">
        <w:rPr>
          <w:rFonts w:ascii="Times New Roman" w:eastAsia="Times New Roman" w:hAnsi="Times New Roman" w:cs="Times New Roman"/>
          <w:sz w:val="28"/>
          <w:szCs w:val="28"/>
        </w:rPr>
        <w:t xml:space="preserve">к приказу АНО «МЭЦ» </w:t>
      </w:r>
    </w:p>
    <w:p w14:paraId="00000002" w14:textId="5FCB8970" w:rsidR="003A4264" w:rsidRDefault="58477B91" w:rsidP="006E1D9C">
      <w:pPr>
        <w:widowControl w:val="0"/>
        <w:tabs>
          <w:tab w:val="left" w:pos="0"/>
        </w:tabs>
        <w:spacing w:after="0" w:line="240" w:lineRule="auto"/>
        <w:ind w:left="5954"/>
        <w:rPr>
          <w:rFonts w:ascii="Times New Roman" w:eastAsia="Times New Roman" w:hAnsi="Times New Roman" w:cs="Times New Roman"/>
          <w:sz w:val="28"/>
          <w:szCs w:val="28"/>
          <w:highlight w:val="yellow"/>
        </w:rPr>
      </w:pPr>
      <w:r w:rsidRPr="58477B91">
        <w:rPr>
          <w:rFonts w:ascii="Times New Roman" w:eastAsia="Times New Roman" w:hAnsi="Times New Roman" w:cs="Times New Roman"/>
          <w:sz w:val="28"/>
          <w:szCs w:val="28"/>
        </w:rPr>
        <w:t xml:space="preserve">№ </w:t>
      </w:r>
      <w:r w:rsidR="006E1D9C">
        <w:rPr>
          <w:rFonts w:ascii="Times New Roman" w:eastAsia="Times New Roman" w:hAnsi="Times New Roman" w:cs="Times New Roman"/>
          <w:sz w:val="28"/>
          <w:szCs w:val="28"/>
        </w:rPr>
        <w:t>МЭЦ-01-03-17/26</w:t>
      </w:r>
    </w:p>
    <w:p w14:paraId="00000003" w14:textId="77777777" w:rsidR="003A4264" w:rsidRDefault="003A4264" w:rsidP="006E1D9C">
      <w:pPr>
        <w:widowControl w:val="0"/>
        <w:tabs>
          <w:tab w:val="left" w:pos="0"/>
        </w:tabs>
        <w:spacing w:after="0" w:line="240" w:lineRule="auto"/>
        <w:ind w:left="5954"/>
        <w:rPr>
          <w:rFonts w:ascii="Times New Roman" w:eastAsia="Times New Roman" w:hAnsi="Times New Roman" w:cs="Times New Roman"/>
          <w:sz w:val="28"/>
          <w:szCs w:val="28"/>
        </w:rPr>
      </w:pPr>
    </w:p>
    <w:p w14:paraId="00000004" w14:textId="3F5AC76F" w:rsidR="003A4264" w:rsidRDefault="009B0594" w:rsidP="006E1D9C">
      <w:pPr>
        <w:widowControl w:val="0"/>
        <w:tabs>
          <w:tab w:val="left" w:pos="0"/>
        </w:tabs>
        <w:spacing w:after="0" w:line="240" w:lineRule="auto"/>
        <w:ind w:left="595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Приложение </w:t>
      </w:r>
      <w:r w:rsidR="008A5C3E">
        <w:rPr>
          <w:rFonts w:ascii="Times New Roman" w:eastAsia="Times New Roman" w:hAnsi="Times New Roman" w:cs="Times New Roman"/>
          <w:sz w:val="28"/>
          <w:szCs w:val="28"/>
        </w:rPr>
        <w:t>25</w:t>
      </w:r>
      <w:r>
        <w:rPr>
          <w:rFonts w:ascii="Times New Roman" w:eastAsia="Times New Roman" w:hAnsi="Times New Roman" w:cs="Times New Roman"/>
          <w:sz w:val="28"/>
          <w:szCs w:val="28"/>
        </w:rPr>
        <w:t xml:space="preserve"> </w:t>
      </w:r>
      <w:r w:rsidR="006E1D9C">
        <w:rPr>
          <w:rFonts w:ascii="Times New Roman" w:eastAsia="Times New Roman" w:hAnsi="Times New Roman" w:cs="Times New Roman"/>
          <w:sz w:val="28"/>
          <w:szCs w:val="28"/>
        </w:rPr>
        <w:br/>
      </w:r>
      <w:r>
        <w:rPr>
          <w:rFonts w:ascii="Times New Roman" w:eastAsia="Times New Roman" w:hAnsi="Times New Roman" w:cs="Times New Roman"/>
          <w:sz w:val="28"/>
          <w:szCs w:val="28"/>
        </w:rPr>
        <w:t>к приказу АНО «МЭЦ»</w:t>
      </w:r>
      <w:r w:rsidR="006E1D9C">
        <w:rPr>
          <w:rFonts w:ascii="Times New Roman" w:eastAsia="Times New Roman" w:hAnsi="Times New Roman" w:cs="Times New Roman"/>
          <w:sz w:val="28"/>
          <w:szCs w:val="28"/>
        </w:rPr>
        <w:br/>
      </w:r>
      <w:bookmarkStart w:id="1" w:name="_GoBack"/>
      <w:bookmarkEnd w:id="1"/>
      <w:r>
        <w:rPr>
          <w:rFonts w:ascii="Times New Roman" w:eastAsia="Times New Roman" w:hAnsi="Times New Roman" w:cs="Times New Roman"/>
          <w:sz w:val="28"/>
          <w:szCs w:val="28"/>
        </w:rPr>
        <w:t>от «15» декабря 2021 г. № 336/2</w:t>
      </w:r>
    </w:p>
    <w:p w14:paraId="00000005" w14:textId="77777777" w:rsidR="003A4264" w:rsidRDefault="003A4264">
      <w:pPr>
        <w:widowControl w:val="0"/>
        <w:tabs>
          <w:tab w:val="left" w:pos="0"/>
        </w:tabs>
        <w:spacing w:after="0" w:line="240" w:lineRule="auto"/>
        <w:jc w:val="center"/>
        <w:rPr>
          <w:rFonts w:ascii="Times New Roman" w:eastAsia="Times New Roman" w:hAnsi="Times New Roman" w:cs="Times New Roman"/>
          <w:b/>
          <w:sz w:val="28"/>
          <w:szCs w:val="28"/>
        </w:rPr>
      </w:pPr>
    </w:p>
    <w:p w14:paraId="00000006" w14:textId="77777777" w:rsidR="003A4264" w:rsidRDefault="003A4264">
      <w:pPr>
        <w:widowControl w:val="0"/>
        <w:tabs>
          <w:tab w:val="left" w:pos="0"/>
        </w:tabs>
        <w:spacing w:after="0" w:line="240" w:lineRule="auto"/>
        <w:jc w:val="center"/>
        <w:rPr>
          <w:rFonts w:ascii="Times New Roman" w:eastAsia="Times New Roman" w:hAnsi="Times New Roman" w:cs="Times New Roman"/>
          <w:b/>
          <w:sz w:val="28"/>
          <w:szCs w:val="28"/>
        </w:rPr>
      </w:pPr>
    </w:p>
    <w:p w14:paraId="00000007" w14:textId="77777777" w:rsidR="003A4264" w:rsidRDefault="009B0594">
      <w:pPr>
        <w:widowControl w:val="0"/>
        <w:tabs>
          <w:tab w:val="left" w:pos="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ПОЛЬЗОВАТЕЛЬСКОЕ СОГЛАШЕНИЕ </w:t>
      </w:r>
    </w:p>
    <w:p w14:paraId="00000008" w14:textId="77777777" w:rsidR="003A4264" w:rsidRDefault="003A4264">
      <w:pPr>
        <w:widowControl w:val="0"/>
        <w:tabs>
          <w:tab w:val="left" w:pos="0"/>
        </w:tabs>
        <w:spacing w:after="0" w:line="240" w:lineRule="auto"/>
        <w:jc w:val="center"/>
        <w:rPr>
          <w:rFonts w:ascii="Times New Roman" w:eastAsia="Times New Roman" w:hAnsi="Times New Roman" w:cs="Times New Roman"/>
          <w:sz w:val="28"/>
          <w:szCs w:val="28"/>
        </w:rPr>
      </w:pPr>
    </w:p>
    <w:p w14:paraId="00000009" w14:textId="77777777" w:rsidR="003A4264" w:rsidRDefault="009B0594">
      <w:pPr>
        <w:widowControl w:val="0"/>
        <w:numPr>
          <w:ilvl w:val="0"/>
          <w:numId w:val="2"/>
        </w:numPr>
        <w:pBdr>
          <w:top w:val="nil"/>
          <w:left w:val="nil"/>
          <w:bottom w:val="nil"/>
          <w:right w:val="nil"/>
          <w:between w:val="nil"/>
        </w:pBdr>
        <w:spacing w:after="0" w:line="240" w:lineRule="auto"/>
        <w:ind w:left="0" w:firstLine="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положения</w:t>
      </w:r>
    </w:p>
    <w:p w14:paraId="0000000A" w14:textId="68685A5F" w:rsidR="003A4264" w:rsidRPr="006E1D9C" w:rsidRDefault="009B0594" w:rsidP="006E1D9C">
      <w:pPr>
        <w:numPr>
          <w:ilvl w:val="1"/>
          <w:numId w:val="1"/>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sz w:val="28"/>
          <w:szCs w:val="28"/>
        </w:rPr>
        <w:t>Автономная некоммерческая организация «Московский экспортный центр» (далее – Оператор) предоставляет пользователю мобильных устройств и/или сети Интернет (далее – Пользователь) право использовать свои сервисы – сайт</w:t>
      </w:r>
      <w:r w:rsidR="006E7437">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z w:val="28"/>
          <w:szCs w:val="28"/>
        </w:rPr>
        <w:t xml:space="preserve"> </w:t>
      </w:r>
      <w:hyperlink r:id="rId7" w:history="1">
        <w:r w:rsidR="008A5C3E" w:rsidRPr="006E1D9C">
          <w:rPr>
            <w:rStyle w:val="a5"/>
            <w:rFonts w:ascii="Times New Roman" w:eastAsia="Times New Roman" w:hAnsi="Times New Roman" w:cs="Times New Roman"/>
            <w:color w:val="000000" w:themeColor="text1"/>
            <w:sz w:val="28"/>
            <w:szCs w:val="28"/>
          </w:rPr>
          <w:t>https://мнп2026.рф/</w:t>
        </w:r>
      </w:hyperlink>
      <w:r w:rsidR="006E7437" w:rsidRPr="006E1D9C">
        <w:rPr>
          <w:rFonts w:ascii="Times New Roman" w:eastAsia="Times New Roman" w:hAnsi="Times New Roman" w:cs="Times New Roman"/>
          <w:color w:val="000000" w:themeColor="text1"/>
          <w:sz w:val="28"/>
          <w:szCs w:val="28"/>
        </w:rPr>
        <w:t xml:space="preserve"> </w:t>
      </w:r>
      <w:r w:rsidRPr="006E1D9C">
        <w:rPr>
          <w:rFonts w:ascii="Times New Roman" w:eastAsia="Times New Roman" w:hAnsi="Times New Roman" w:cs="Times New Roman"/>
          <w:color w:val="000000" w:themeColor="text1"/>
          <w:sz w:val="28"/>
          <w:szCs w:val="28"/>
        </w:rPr>
        <w:t xml:space="preserve">и все </w:t>
      </w:r>
      <w:r w:rsidR="008A5C3E" w:rsidRPr="006E1D9C">
        <w:rPr>
          <w:rFonts w:ascii="Times New Roman" w:eastAsia="Times New Roman" w:hAnsi="Times New Roman" w:cs="Times New Roman"/>
          <w:color w:val="000000" w:themeColor="text1"/>
          <w:sz w:val="28"/>
          <w:szCs w:val="28"/>
        </w:rPr>
        <w:t>его</w:t>
      </w:r>
      <w:r w:rsidRPr="006E1D9C">
        <w:rPr>
          <w:rFonts w:ascii="Times New Roman" w:eastAsia="Times New Roman" w:hAnsi="Times New Roman" w:cs="Times New Roman"/>
          <w:color w:val="000000" w:themeColor="text1"/>
          <w:sz w:val="28"/>
          <w:szCs w:val="28"/>
        </w:rPr>
        <w:t xml:space="preserve"> </w:t>
      </w:r>
      <w:proofErr w:type="spellStart"/>
      <w:r w:rsidRPr="006E1D9C">
        <w:rPr>
          <w:rFonts w:ascii="Times New Roman" w:eastAsia="Times New Roman" w:hAnsi="Times New Roman" w:cs="Times New Roman"/>
          <w:color w:val="000000" w:themeColor="text1"/>
          <w:sz w:val="28"/>
          <w:szCs w:val="28"/>
        </w:rPr>
        <w:t>поддомены</w:t>
      </w:r>
      <w:proofErr w:type="spellEnd"/>
      <w:r w:rsidRPr="006E1D9C">
        <w:rPr>
          <w:rFonts w:ascii="Times New Roman" w:eastAsia="Times New Roman" w:hAnsi="Times New Roman" w:cs="Times New Roman"/>
          <w:color w:val="000000" w:themeColor="text1"/>
          <w:sz w:val="28"/>
          <w:szCs w:val="28"/>
        </w:rPr>
        <w:t xml:space="preserve"> (далее – Сервисы) при соблюдении условий, изложенных в настоящем Пользовательском соглашении (далее — Соглашение). Соглашение вступает в силу с момента выражения Пользователем согласия с его условиями в порядке, предусмотренном пунктом 1.4. Соглашения.</w:t>
      </w:r>
    </w:p>
    <w:p w14:paraId="0000000B" w14:textId="77777777" w:rsidR="003A4264" w:rsidRPr="006E1D9C" w:rsidRDefault="009B0594" w:rsidP="006E1D9C">
      <w:pPr>
        <w:numPr>
          <w:ilvl w:val="1"/>
          <w:numId w:val="1"/>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color w:val="000000" w:themeColor="text1"/>
          <w:sz w:val="28"/>
          <w:szCs w:val="28"/>
        </w:rPr>
      </w:pPr>
      <w:r w:rsidRPr="006E1D9C">
        <w:rPr>
          <w:rFonts w:ascii="Times New Roman" w:eastAsia="Times New Roman" w:hAnsi="Times New Roman" w:cs="Times New Roman"/>
          <w:color w:val="000000" w:themeColor="text1"/>
          <w:sz w:val="28"/>
          <w:szCs w:val="28"/>
        </w:rPr>
        <w:t>Оператор предлагает Пользователям доступ к широкому спектру Сервисов, включая информирование и коммуникации. Все существующие на данный момент Сервисы, а также любое их развитие и/или добавление новых является предметом настоящего Соглашения.</w:t>
      </w:r>
    </w:p>
    <w:p w14:paraId="0000000C" w14:textId="6D483BDD" w:rsidR="003A4264" w:rsidRPr="006E1D9C" w:rsidRDefault="009B0594" w:rsidP="006E1D9C">
      <w:pPr>
        <w:numPr>
          <w:ilvl w:val="1"/>
          <w:numId w:val="1"/>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color w:val="000000" w:themeColor="text1"/>
          <w:sz w:val="28"/>
          <w:szCs w:val="28"/>
        </w:rPr>
      </w:pPr>
      <w:bookmarkStart w:id="2" w:name="_30j0zll" w:colFirst="0" w:colLast="0"/>
      <w:bookmarkEnd w:id="2"/>
      <w:r w:rsidRPr="006E1D9C">
        <w:rPr>
          <w:rFonts w:ascii="Times New Roman" w:eastAsia="Times New Roman" w:hAnsi="Times New Roman" w:cs="Times New Roman"/>
          <w:color w:val="000000" w:themeColor="text1"/>
          <w:sz w:val="28"/>
          <w:szCs w:val="28"/>
        </w:rPr>
        <w:t xml:space="preserve">Использование Сервисов Оператора регулируется настоящим Соглашением. Соглашение может быть изменено Оператором без какого-либо специального уведомления, новая редакция Соглашения вступает в силу с момента ее размещения в сети Интернет по указанному в настоящем пункте адресу, если иное не предусмотрено новой редакцией Соглашения. Действующая редакция Соглашения всегда находится </w:t>
      </w:r>
      <w:r w:rsidRPr="006E1D9C">
        <w:rPr>
          <w:rFonts w:ascii="Times New Roman" w:eastAsia="Times New Roman" w:hAnsi="Times New Roman" w:cs="Times New Roman"/>
          <w:color w:val="000000" w:themeColor="text1"/>
          <w:sz w:val="28"/>
          <w:szCs w:val="28"/>
          <w:highlight w:val="white"/>
        </w:rPr>
        <w:t xml:space="preserve">на странице по адресу: </w:t>
      </w:r>
      <w:hyperlink r:id="rId8" w:history="1">
        <w:r w:rsidR="00C842F7" w:rsidRPr="006E1D9C">
          <w:rPr>
            <w:rStyle w:val="a5"/>
            <w:rFonts w:ascii="Times New Roman" w:eastAsia="Times New Roman" w:hAnsi="Times New Roman" w:cs="Times New Roman"/>
            <w:color w:val="000000" w:themeColor="text1"/>
            <w:sz w:val="28"/>
            <w:szCs w:val="28"/>
          </w:rPr>
          <w:t>https://мнп2026.рф/personal_agreement.pdf</w:t>
        </w:r>
      </w:hyperlink>
      <w:r w:rsidRPr="006E1D9C">
        <w:rPr>
          <w:rFonts w:ascii="Times New Roman" w:eastAsia="Times New Roman" w:hAnsi="Times New Roman" w:cs="Times New Roman"/>
          <w:color w:val="000000" w:themeColor="text1"/>
          <w:sz w:val="28"/>
          <w:szCs w:val="28"/>
        </w:rPr>
        <w:t>.</w:t>
      </w:r>
    </w:p>
    <w:p w14:paraId="0000000D" w14:textId="77777777" w:rsidR="003A4264" w:rsidRDefault="009B0594" w:rsidP="006E1D9C">
      <w:pPr>
        <w:numPr>
          <w:ilvl w:val="1"/>
          <w:numId w:val="1"/>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осуществлении доступа к Сервисам Оператора и пользовании его услугами Пользователь считается принявшим условия Соглашения в полном объеме без всяких оговорок.</w:t>
      </w:r>
    </w:p>
    <w:p w14:paraId="0000000E" w14:textId="77777777" w:rsidR="003A4264" w:rsidRDefault="009B0594" w:rsidP="006E1D9C">
      <w:pPr>
        <w:numPr>
          <w:ilvl w:val="1"/>
          <w:numId w:val="1"/>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случае несогласия Пользователя с какими-либо из положений Соглашения Пользователь не вправе использовать Сервисы Оператора. В случае если Оператором были внесены какие-либо изменения в Соглашение в порядке, предусмотренном пунктом 1.3. Соглашения, с которыми Пользователь не согласен, он обязан прекратить использование Сервисов Оператора.</w:t>
      </w:r>
    </w:p>
    <w:p w14:paraId="0000000F" w14:textId="77777777" w:rsidR="003A4264" w:rsidRDefault="009B0594" w:rsidP="006E1D9C">
      <w:pPr>
        <w:numPr>
          <w:ilvl w:val="1"/>
          <w:numId w:val="1"/>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Оператор вправе устанавливать ограничения в использовании Сервисов для всех Пользователей либо для отдельных категорий Пользователей.</w:t>
      </w:r>
    </w:p>
    <w:p w14:paraId="00000010" w14:textId="77777777" w:rsidR="003A4264" w:rsidRDefault="009B0594" w:rsidP="006E1D9C">
      <w:pPr>
        <w:numPr>
          <w:ilvl w:val="1"/>
          <w:numId w:val="1"/>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Оператор вправе осуществлять звонки Пользователю и направлять информационную рассылку Пользователям, в том числе посредством сообщений по электронной почте (e-</w:t>
      </w:r>
      <w:proofErr w:type="spellStart"/>
      <w:r>
        <w:rPr>
          <w:rFonts w:ascii="Times New Roman" w:eastAsia="Times New Roman" w:hAnsi="Times New Roman" w:cs="Times New Roman"/>
          <w:color w:val="000000"/>
          <w:sz w:val="28"/>
          <w:szCs w:val="28"/>
        </w:rPr>
        <w:t>mail</w:t>
      </w:r>
      <w:proofErr w:type="spellEnd"/>
      <w:r>
        <w:rPr>
          <w:rFonts w:ascii="Times New Roman" w:eastAsia="Times New Roman" w:hAnsi="Times New Roman" w:cs="Times New Roman"/>
          <w:color w:val="000000"/>
          <w:sz w:val="28"/>
          <w:szCs w:val="28"/>
        </w:rPr>
        <w:t>) и коротких сообщений (SMS), в случае если Пользователь выразил свое согласие на получение рассылки:</w:t>
      </w:r>
    </w:p>
    <w:p w14:paraId="00000011" w14:textId="77777777" w:rsidR="003A4264" w:rsidRDefault="009B0594" w:rsidP="006E1D9C">
      <w:pPr>
        <w:numPr>
          <w:ilvl w:val="2"/>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bookmarkStart w:id="3" w:name="_1fob9te" w:colFirst="0" w:colLast="0"/>
      <w:bookmarkEnd w:id="3"/>
      <w:r>
        <w:rPr>
          <w:rFonts w:ascii="Times New Roman" w:eastAsia="Times New Roman" w:hAnsi="Times New Roman" w:cs="Times New Roman"/>
          <w:color w:val="000000"/>
          <w:sz w:val="28"/>
          <w:szCs w:val="28"/>
        </w:rPr>
        <w:t xml:space="preserve"> посредством проставления галочек в графах «Согласен(а) получать </w:t>
      </w:r>
    </w:p>
    <w:p w14:paraId="00000012" w14:textId="77777777" w:rsidR="003A4264" w:rsidRDefault="009B0594" w:rsidP="006E1D9C">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e-</w:t>
      </w:r>
      <w:proofErr w:type="spellStart"/>
      <w:r>
        <w:rPr>
          <w:rFonts w:ascii="Times New Roman" w:eastAsia="Times New Roman" w:hAnsi="Times New Roman" w:cs="Times New Roman"/>
          <w:color w:val="000000"/>
          <w:sz w:val="28"/>
          <w:szCs w:val="28"/>
        </w:rPr>
        <w:t>mail</w:t>
      </w:r>
      <w:proofErr w:type="spellEnd"/>
      <w:r>
        <w:rPr>
          <w:rFonts w:ascii="Times New Roman" w:eastAsia="Times New Roman" w:hAnsi="Times New Roman" w:cs="Times New Roman"/>
          <w:color w:val="000000"/>
          <w:sz w:val="28"/>
          <w:szCs w:val="28"/>
        </w:rPr>
        <w:t>-рассылку уведомлений» и(или) «Согласен(а) получать SMS-рассылку уведомлений» при использовании Сервисов;</w:t>
      </w:r>
    </w:p>
    <w:p w14:paraId="00000013" w14:textId="77777777" w:rsidR="003A4264" w:rsidRDefault="009B0594" w:rsidP="006E1D9C">
      <w:pPr>
        <w:numPr>
          <w:ilvl w:val="2"/>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bookmarkStart w:id="4" w:name="_3znysh7" w:colFirst="0" w:colLast="0"/>
      <w:bookmarkEnd w:id="4"/>
      <w:r>
        <w:rPr>
          <w:rFonts w:ascii="Times New Roman" w:eastAsia="Times New Roman" w:hAnsi="Times New Roman" w:cs="Times New Roman"/>
          <w:color w:val="000000"/>
          <w:sz w:val="28"/>
          <w:szCs w:val="28"/>
        </w:rPr>
        <w:t xml:space="preserve">посредством проставления галочек в графах «Согласен(а) получать </w:t>
      </w:r>
    </w:p>
    <w:p w14:paraId="00000014" w14:textId="77777777" w:rsidR="003A4264" w:rsidRDefault="009B0594" w:rsidP="006E1D9C">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w:t>
      </w:r>
      <w:proofErr w:type="spellStart"/>
      <w:r>
        <w:rPr>
          <w:rFonts w:ascii="Times New Roman" w:eastAsia="Times New Roman" w:hAnsi="Times New Roman" w:cs="Times New Roman"/>
          <w:color w:val="000000"/>
          <w:sz w:val="28"/>
          <w:szCs w:val="28"/>
        </w:rPr>
        <w:t>mail</w:t>
      </w:r>
      <w:proofErr w:type="spellEnd"/>
      <w:r>
        <w:rPr>
          <w:rFonts w:ascii="Times New Roman" w:eastAsia="Times New Roman" w:hAnsi="Times New Roman" w:cs="Times New Roman"/>
          <w:color w:val="000000"/>
          <w:sz w:val="28"/>
          <w:szCs w:val="28"/>
        </w:rPr>
        <w:t>-рассылку уведомлений» и(или) «Согласен(а) получать SMS-рассылку уведомлений» при направлении заявки на получение услуги из личного кабинета.</w:t>
      </w:r>
    </w:p>
    <w:p w14:paraId="00000015" w14:textId="77777777" w:rsidR="003A4264" w:rsidRDefault="009B0594" w:rsidP="006E1D9C">
      <w:pPr>
        <w:numPr>
          <w:ilvl w:val="1"/>
          <w:numId w:val="1"/>
        </w:numPr>
        <w:pBdr>
          <w:top w:val="nil"/>
          <w:left w:val="nil"/>
          <w:bottom w:val="nil"/>
          <w:right w:val="nil"/>
          <w:between w:val="nil"/>
        </w:pBdr>
        <w:tabs>
          <w:tab w:val="left" w:pos="567"/>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Персональная информация Пользователя, содержащаяся в учетной записи Пользователя, хранится и обрабатывается Оператором в соответствии с условиями политики обработки персональных данных, утвержденной Оператором.</w:t>
      </w:r>
    </w:p>
    <w:p w14:paraId="00000016" w14:textId="77777777" w:rsidR="003A4264" w:rsidRDefault="003A426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8"/>
          <w:szCs w:val="28"/>
        </w:rPr>
      </w:pPr>
    </w:p>
    <w:p w14:paraId="00000017" w14:textId="77777777" w:rsidR="003A4264" w:rsidRDefault="009B0594">
      <w:pPr>
        <w:widowControl w:val="0"/>
        <w:numPr>
          <w:ilvl w:val="0"/>
          <w:numId w:val="2"/>
        </w:numPr>
        <w:pBdr>
          <w:top w:val="nil"/>
          <w:left w:val="nil"/>
          <w:bottom w:val="nil"/>
          <w:right w:val="nil"/>
          <w:between w:val="nil"/>
        </w:pBdr>
        <w:spacing w:after="0" w:line="240" w:lineRule="auto"/>
        <w:ind w:left="0" w:firstLine="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Условия использования Сервисов</w:t>
      </w:r>
    </w:p>
    <w:p w14:paraId="00000018" w14:textId="77777777" w:rsidR="003A4264" w:rsidRDefault="009B0594" w:rsidP="006E1D9C">
      <w:pPr>
        <w:numPr>
          <w:ilvl w:val="1"/>
          <w:numId w:val="2"/>
        </w:numPr>
        <w:pBdr>
          <w:top w:val="nil"/>
          <w:left w:val="nil"/>
          <w:bottom w:val="nil"/>
          <w:right w:val="nil"/>
          <w:between w:val="nil"/>
        </w:pBdr>
        <w:tabs>
          <w:tab w:val="left" w:pos="567"/>
        </w:tabs>
        <w:spacing w:after="0" w:line="240" w:lineRule="auto"/>
        <w:ind w:left="0" w:firstLine="851"/>
        <w:jc w:val="both"/>
        <w:rPr>
          <w:rFonts w:ascii="Times New Roman" w:eastAsia="Times New Roman" w:hAnsi="Times New Roman" w:cs="Times New Roman"/>
          <w:color w:val="000000"/>
          <w:sz w:val="28"/>
          <w:szCs w:val="28"/>
        </w:rPr>
      </w:pPr>
      <w:bookmarkStart w:id="5" w:name="_2et92p0" w:colFirst="0" w:colLast="0"/>
      <w:bookmarkEnd w:id="5"/>
      <w:r>
        <w:rPr>
          <w:rFonts w:ascii="Times New Roman" w:eastAsia="Times New Roman" w:hAnsi="Times New Roman" w:cs="Times New Roman"/>
          <w:color w:val="000000"/>
          <w:sz w:val="28"/>
          <w:szCs w:val="28"/>
        </w:rPr>
        <w:t>Пользователь самостоятельно несет ответственность перед третьими лицами за свои действия, связанные с использованием Сервисов, в том числе, если такие действия приведут к нарушению прав и законных интересов третьих лиц, а также за соблюдение законодательства при использовании Сервисов.</w:t>
      </w:r>
    </w:p>
    <w:p w14:paraId="00000019" w14:textId="77777777" w:rsidR="003A4264" w:rsidRDefault="009B0594" w:rsidP="006E1D9C">
      <w:pPr>
        <w:numPr>
          <w:ilvl w:val="1"/>
          <w:numId w:val="2"/>
        </w:numPr>
        <w:pBdr>
          <w:top w:val="nil"/>
          <w:left w:val="nil"/>
          <w:bottom w:val="nil"/>
          <w:right w:val="nil"/>
          <w:between w:val="nil"/>
        </w:pBdr>
        <w:tabs>
          <w:tab w:val="left" w:pos="567"/>
        </w:tabs>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Пользователь обязуется предоставлять достоверную и полную информацию, необходимую для использования Сервисов. Пользователь обязуется поддерживать эту информацию в актуальном состоянии. Если Пользователь предоставляет неверную информацию или у Оператора есть основания полагать, что предоставленная Пользователем информация неполна или недостоверна, Оператор имеет право по своему усмотрению заблокировать либо удалить учетную запись Пользователя и отказать Пользователю в использовании своих Сервисов (либо их отдельных функций).</w:t>
      </w:r>
    </w:p>
    <w:p w14:paraId="0000001A" w14:textId="77777777" w:rsidR="003A4264" w:rsidRDefault="009B0594" w:rsidP="006E1D9C">
      <w:pPr>
        <w:numPr>
          <w:ilvl w:val="1"/>
          <w:numId w:val="2"/>
        </w:numPr>
        <w:pBdr>
          <w:top w:val="nil"/>
          <w:left w:val="nil"/>
          <w:bottom w:val="nil"/>
          <w:right w:val="nil"/>
          <w:between w:val="nil"/>
        </w:pBdr>
        <w:tabs>
          <w:tab w:val="left" w:pos="567"/>
        </w:tabs>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использовании Сервисов Пользователь не вправе:</w:t>
      </w:r>
    </w:p>
    <w:p w14:paraId="0000001B" w14:textId="77777777" w:rsidR="003A4264" w:rsidRDefault="009B0594" w:rsidP="006E1D9C">
      <w:pPr>
        <w:numPr>
          <w:ilvl w:val="2"/>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загружать, посылать, передавать или любым другим способом размещать и/или распространять контент, который является незаконным, вредоносным, клеветническим, оскорбляет нравственность, демонстрирует или пропагандирует насилие и жестокость, нарушает права интеллектуальной собственности, пропагандирует ненависть и/или дискриминацию людей по расовому, этническому, половому, религиозному, социальному признакам, содержит оскорбления в адрес каких-либо лиц или организаций, содержит элементы (или является пропагандой) порнографии, детской эротики, представляет собой рекламу (или является пропагандой) услуг сексуального характера (в том числе под видом иных услуг), разъясняет порядок изготовления, применения или иного использования наркотических веществ или их аналогов, взрывчатых веществ или иного оружия или иной контент в нарушение законодательства Российской Федерации;</w:t>
      </w:r>
    </w:p>
    <w:p w14:paraId="0000001C" w14:textId="77777777" w:rsidR="003A4264" w:rsidRDefault="009B0594" w:rsidP="006E1D9C">
      <w:pPr>
        <w:numPr>
          <w:ilvl w:val="2"/>
          <w:numId w:val="2"/>
        </w:numPr>
        <w:pBdr>
          <w:top w:val="nil"/>
          <w:left w:val="nil"/>
          <w:bottom w:val="nil"/>
          <w:right w:val="nil"/>
          <w:between w:val="nil"/>
        </w:pBdr>
        <w:tabs>
          <w:tab w:val="left" w:pos="1701"/>
        </w:tabs>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нарушать права третьих лиц, в том числе несовершеннолетних лиц, и/или причинять им вред в любой форме;</w:t>
      </w:r>
    </w:p>
    <w:p w14:paraId="0000001D" w14:textId="77777777" w:rsidR="003A4264" w:rsidRDefault="009B0594" w:rsidP="006E1D9C">
      <w:pPr>
        <w:numPr>
          <w:ilvl w:val="2"/>
          <w:numId w:val="2"/>
        </w:numPr>
        <w:pBdr>
          <w:top w:val="nil"/>
          <w:left w:val="nil"/>
          <w:bottom w:val="nil"/>
          <w:right w:val="nil"/>
          <w:between w:val="nil"/>
        </w:pBdr>
        <w:tabs>
          <w:tab w:val="left" w:pos="1701"/>
        </w:tabs>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выдавать себя за другого человека или представителя организации и/или сообщества без достаточных на то прав, в том числе </w:t>
      </w:r>
      <w:r>
        <w:rPr>
          <w:rFonts w:ascii="Times New Roman" w:eastAsia="Times New Roman" w:hAnsi="Times New Roman" w:cs="Times New Roman"/>
          <w:color w:val="000000"/>
          <w:sz w:val="28"/>
          <w:szCs w:val="28"/>
        </w:rPr>
        <w:br/>
        <w:t xml:space="preserve">за сотрудников Оператора, а также применять любые другие формы </w:t>
      </w:r>
      <w:r>
        <w:rPr>
          <w:rFonts w:ascii="Times New Roman" w:eastAsia="Times New Roman" w:hAnsi="Times New Roman" w:cs="Times New Roman"/>
          <w:color w:val="000000"/>
          <w:sz w:val="28"/>
          <w:szCs w:val="28"/>
        </w:rPr>
        <w:br/>
        <w:t>и способы незаконного представительства других лиц, а также вводить Пользователей или Оператора в заблуждение относительно свойств и характеристик каких-либо сервисов, субъектов или объектов;</w:t>
      </w:r>
    </w:p>
    <w:p w14:paraId="0000001E" w14:textId="77777777" w:rsidR="003A4264" w:rsidRDefault="009B0594" w:rsidP="006E1D9C">
      <w:pPr>
        <w:numPr>
          <w:ilvl w:val="2"/>
          <w:numId w:val="2"/>
        </w:numPr>
        <w:pBdr>
          <w:top w:val="nil"/>
          <w:left w:val="nil"/>
          <w:bottom w:val="nil"/>
          <w:right w:val="nil"/>
          <w:between w:val="nil"/>
        </w:pBdr>
        <w:tabs>
          <w:tab w:val="left" w:pos="1560"/>
        </w:tabs>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загружать, посылать, передавать или любым другим способом размещать и/или распространять контент, при отсутствии прав на такие действия согласно законодательству Российской Федерации или каким-либо договорным отношениям;</w:t>
      </w:r>
    </w:p>
    <w:p w14:paraId="0000001F" w14:textId="77777777" w:rsidR="003A4264" w:rsidRDefault="009B0594" w:rsidP="006E1D9C">
      <w:pPr>
        <w:numPr>
          <w:ilvl w:val="2"/>
          <w:numId w:val="2"/>
        </w:numPr>
        <w:pBdr>
          <w:top w:val="nil"/>
          <w:left w:val="nil"/>
          <w:bottom w:val="nil"/>
          <w:right w:val="nil"/>
          <w:between w:val="nil"/>
        </w:pBdr>
        <w:tabs>
          <w:tab w:val="left" w:pos="1560"/>
        </w:tabs>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загружать, посылать, передавать или любым другим способом размещать и/или распространять не разрешенную специальным образом рекламную информацию и спам;</w:t>
      </w:r>
    </w:p>
    <w:p w14:paraId="00000020" w14:textId="77777777" w:rsidR="003A4264" w:rsidRDefault="009B0594" w:rsidP="006E1D9C">
      <w:pPr>
        <w:numPr>
          <w:ilvl w:val="2"/>
          <w:numId w:val="2"/>
        </w:numPr>
        <w:pBdr>
          <w:top w:val="nil"/>
          <w:left w:val="nil"/>
          <w:bottom w:val="nil"/>
          <w:right w:val="nil"/>
          <w:between w:val="nil"/>
        </w:pBdr>
        <w:tabs>
          <w:tab w:val="left" w:pos="1560"/>
        </w:tabs>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загружать, посылать, передавать или любым другим способом размещать и/или распространять какие-либо материалы, содержащие вирусы или другие компьютерные коды, файлы или программы, предназначенные для нарушения, уничтожения либо ограничения функциональности любого компьютерного или телекоммуникационного оборудования или программ, для осуществления несанкционированного доступа, а также серийные номера к коммерческим программным продуктам и программы для их генерации, логины, пароли и прочие средства для получения несанкционированного доступа к платным ресурсам в Интернете, а также размещения ссылок на вышеуказанную информацию;</w:t>
      </w:r>
    </w:p>
    <w:p w14:paraId="00000021" w14:textId="77777777" w:rsidR="003A4264" w:rsidRDefault="009B0594" w:rsidP="006E1D9C">
      <w:pPr>
        <w:numPr>
          <w:ilvl w:val="2"/>
          <w:numId w:val="2"/>
        </w:numPr>
        <w:pBdr>
          <w:top w:val="nil"/>
          <w:left w:val="nil"/>
          <w:bottom w:val="nil"/>
          <w:right w:val="nil"/>
          <w:between w:val="nil"/>
        </w:pBdr>
        <w:tabs>
          <w:tab w:val="left" w:pos="1701"/>
        </w:tabs>
        <w:spacing w:after="0" w:line="240" w:lineRule="auto"/>
        <w:ind w:left="0" w:firstLine="851"/>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несанкционированно</w:t>
      </w:r>
      <w:proofErr w:type="spellEnd"/>
      <w:r>
        <w:rPr>
          <w:rFonts w:ascii="Times New Roman" w:eastAsia="Times New Roman" w:hAnsi="Times New Roman" w:cs="Times New Roman"/>
          <w:color w:val="000000"/>
          <w:sz w:val="28"/>
          <w:szCs w:val="28"/>
        </w:rPr>
        <w:t xml:space="preserve"> собирать и хранить персональные данные других лиц;</w:t>
      </w:r>
    </w:p>
    <w:p w14:paraId="00000022" w14:textId="77777777" w:rsidR="003A4264" w:rsidRDefault="009B0594" w:rsidP="006E1D9C">
      <w:pPr>
        <w:numPr>
          <w:ilvl w:val="2"/>
          <w:numId w:val="2"/>
        </w:numPr>
        <w:pBdr>
          <w:top w:val="nil"/>
          <w:left w:val="nil"/>
          <w:bottom w:val="nil"/>
          <w:right w:val="nil"/>
          <w:between w:val="nil"/>
        </w:pBdr>
        <w:tabs>
          <w:tab w:val="left" w:pos="1701"/>
        </w:tabs>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нарушать нормальную работу Сервисов;</w:t>
      </w:r>
    </w:p>
    <w:p w14:paraId="00000023" w14:textId="77777777" w:rsidR="003A4264" w:rsidRDefault="009B0594" w:rsidP="006E1D9C">
      <w:pPr>
        <w:numPr>
          <w:ilvl w:val="2"/>
          <w:numId w:val="2"/>
        </w:numPr>
        <w:pBdr>
          <w:top w:val="nil"/>
          <w:left w:val="nil"/>
          <w:bottom w:val="nil"/>
          <w:right w:val="nil"/>
          <w:between w:val="nil"/>
        </w:pBdr>
        <w:tabs>
          <w:tab w:val="left" w:pos="1701"/>
        </w:tabs>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проводить сканирование Сервисов на наличие уязвимостей;</w:t>
      </w:r>
    </w:p>
    <w:p w14:paraId="00000024" w14:textId="77777777" w:rsidR="003A4264" w:rsidRDefault="009B0594" w:rsidP="006E1D9C">
      <w:pPr>
        <w:numPr>
          <w:ilvl w:val="2"/>
          <w:numId w:val="2"/>
        </w:numPr>
        <w:pBdr>
          <w:top w:val="nil"/>
          <w:left w:val="nil"/>
          <w:bottom w:val="nil"/>
          <w:right w:val="nil"/>
          <w:between w:val="nil"/>
        </w:pBdr>
        <w:tabs>
          <w:tab w:val="left" w:pos="1560"/>
          <w:tab w:val="left" w:pos="1701"/>
        </w:tabs>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содействовать действиям, направленным на нарушение ограничений и запретов, налагаемых Соглашением;</w:t>
      </w:r>
    </w:p>
    <w:p w14:paraId="00000025" w14:textId="77777777" w:rsidR="003A4264" w:rsidRDefault="009B0594" w:rsidP="006E1D9C">
      <w:pPr>
        <w:numPr>
          <w:ilvl w:val="2"/>
          <w:numId w:val="2"/>
        </w:numPr>
        <w:pBdr>
          <w:top w:val="nil"/>
          <w:left w:val="nil"/>
          <w:bottom w:val="nil"/>
          <w:right w:val="nil"/>
          <w:between w:val="nil"/>
        </w:pBdr>
        <w:tabs>
          <w:tab w:val="left" w:pos="1560"/>
          <w:tab w:val="left" w:pos="1843"/>
        </w:tabs>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другим образом нарушать законодательство Российской Федерации, в том числе нормы международного права.</w:t>
      </w:r>
    </w:p>
    <w:p w14:paraId="00000026" w14:textId="77777777" w:rsidR="003A4264" w:rsidRDefault="009B0594" w:rsidP="006E1D9C">
      <w:pPr>
        <w:numPr>
          <w:ilvl w:val="1"/>
          <w:numId w:val="2"/>
        </w:numPr>
        <w:pBdr>
          <w:top w:val="nil"/>
          <w:left w:val="nil"/>
          <w:bottom w:val="nil"/>
          <w:right w:val="nil"/>
          <w:between w:val="nil"/>
        </w:pBdr>
        <w:tabs>
          <w:tab w:val="left" w:pos="567"/>
        </w:tabs>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случае нарушения подпункта 2.3.9 пункта 2.3 настоящего Соглашения Пользователь обязан произвести оплату штрафа Оператору в размере 100 000 (ста тысяч) рублей за каждое нарушение в течение 10 календарных дней с даты получения требования Оператора. </w:t>
      </w:r>
    </w:p>
    <w:p w14:paraId="00000027" w14:textId="77777777" w:rsidR="003A4264" w:rsidRDefault="009B0594" w:rsidP="006E1D9C">
      <w:pPr>
        <w:numPr>
          <w:ilvl w:val="1"/>
          <w:numId w:val="2"/>
        </w:numPr>
        <w:pBdr>
          <w:top w:val="nil"/>
          <w:left w:val="nil"/>
          <w:bottom w:val="nil"/>
          <w:right w:val="nil"/>
          <w:between w:val="nil"/>
        </w:pBdr>
        <w:tabs>
          <w:tab w:val="left" w:pos="567"/>
        </w:tabs>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Оператор не принимает на себя ответственности за соответствие Сервисов целям Пользователя.</w:t>
      </w:r>
    </w:p>
    <w:p w14:paraId="00000028" w14:textId="77777777" w:rsidR="003A4264" w:rsidRDefault="009B0594" w:rsidP="006E1D9C">
      <w:pPr>
        <w:numPr>
          <w:ilvl w:val="1"/>
          <w:numId w:val="2"/>
        </w:numPr>
        <w:pBdr>
          <w:top w:val="nil"/>
          <w:left w:val="nil"/>
          <w:bottom w:val="nil"/>
          <w:right w:val="nil"/>
          <w:between w:val="nil"/>
        </w:pBdr>
        <w:tabs>
          <w:tab w:val="left" w:pos="567"/>
        </w:tabs>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Оператор не гарантирует, что: </w:t>
      </w:r>
    </w:p>
    <w:p w14:paraId="00000029" w14:textId="77777777" w:rsidR="003A4264" w:rsidRDefault="009B0594" w:rsidP="006E1D9C">
      <w:pPr>
        <w:numPr>
          <w:ilvl w:val="2"/>
          <w:numId w:val="2"/>
        </w:numPr>
        <w:pBdr>
          <w:top w:val="nil"/>
          <w:left w:val="nil"/>
          <w:bottom w:val="nil"/>
          <w:right w:val="nil"/>
          <w:between w:val="nil"/>
        </w:pBdr>
        <w:tabs>
          <w:tab w:val="left" w:pos="1560"/>
        </w:tabs>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Сервисы соответствуют/будут соответствовать требованиям Пользователя; </w:t>
      </w:r>
    </w:p>
    <w:p w14:paraId="0000002A" w14:textId="77777777" w:rsidR="003A4264" w:rsidRDefault="009B0594" w:rsidP="006E1D9C">
      <w:pPr>
        <w:numPr>
          <w:ilvl w:val="2"/>
          <w:numId w:val="2"/>
        </w:numPr>
        <w:pBdr>
          <w:top w:val="nil"/>
          <w:left w:val="nil"/>
          <w:bottom w:val="nil"/>
          <w:right w:val="nil"/>
          <w:between w:val="nil"/>
        </w:pBdr>
        <w:tabs>
          <w:tab w:val="left" w:pos="1560"/>
        </w:tabs>
        <w:spacing w:after="0" w:line="240" w:lineRule="auto"/>
        <w:ind w:left="0" w:firstLine="851"/>
        <w:jc w:val="both"/>
        <w:rPr>
          <w:rFonts w:ascii="Times New Roman" w:eastAsia="Times New Roman" w:hAnsi="Times New Roman" w:cs="Times New Roman"/>
          <w:color w:val="000000"/>
          <w:sz w:val="28"/>
          <w:szCs w:val="28"/>
        </w:rPr>
      </w:pPr>
      <w:bookmarkStart w:id="6" w:name="_tyjcwt" w:colFirst="0" w:colLast="0"/>
      <w:bookmarkEnd w:id="6"/>
      <w:r>
        <w:rPr>
          <w:rFonts w:ascii="Times New Roman" w:eastAsia="Times New Roman" w:hAnsi="Times New Roman" w:cs="Times New Roman"/>
          <w:color w:val="000000"/>
          <w:sz w:val="28"/>
          <w:szCs w:val="28"/>
        </w:rPr>
        <w:t xml:space="preserve">Сервисы будут предоставляться непрерывно, быстро, надежно и без ошибок; </w:t>
      </w:r>
    </w:p>
    <w:p w14:paraId="0000002B" w14:textId="77777777" w:rsidR="003A4264" w:rsidRDefault="009B0594" w:rsidP="006E1D9C">
      <w:pPr>
        <w:numPr>
          <w:ilvl w:val="2"/>
          <w:numId w:val="2"/>
        </w:numPr>
        <w:pBdr>
          <w:top w:val="nil"/>
          <w:left w:val="nil"/>
          <w:bottom w:val="nil"/>
          <w:right w:val="nil"/>
          <w:between w:val="nil"/>
        </w:pBdr>
        <w:tabs>
          <w:tab w:val="left" w:pos="1560"/>
        </w:tabs>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результаты, которые могут быть получены с использованием Сервисов, будут точными и надежными и могут использоваться для каких-либо целей или в каком-либо качестве (например, для установления и/или подтверждения каких-либо фактов); </w:t>
      </w:r>
    </w:p>
    <w:p w14:paraId="0000002C" w14:textId="77777777" w:rsidR="003A4264" w:rsidRDefault="009B0594" w:rsidP="006E1D9C">
      <w:pPr>
        <w:numPr>
          <w:ilvl w:val="2"/>
          <w:numId w:val="2"/>
        </w:numPr>
        <w:pBdr>
          <w:top w:val="nil"/>
          <w:left w:val="nil"/>
          <w:bottom w:val="nil"/>
          <w:right w:val="nil"/>
          <w:between w:val="nil"/>
        </w:pBdr>
        <w:tabs>
          <w:tab w:val="left" w:pos="1560"/>
        </w:tabs>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качество какого-либо продукта, услуги, информации и пр., полученных с использованием Сервисов, будет соответствовать ожиданиям Пользователя.</w:t>
      </w:r>
    </w:p>
    <w:p w14:paraId="0000002D" w14:textId="77777777" w:rsidR="003A4264" w:rsidRDefault="009B0594" w:rsidP="006E1D9C">
      <w:pPr>
        <w:numPr>
          <w:ilvl w:val="1"/>
          <w:numId w:val="2"/>
        </w:numPr>
        <w:pBdr>
          <w:top w:val="nil"/>
          <w:left w:val="nil"/>
          <w:bottom w:val="nil"/>
          <w:right w:val="nil"/>
          <w:between w:val="nil"/>
        </w:pBdr>
        <w:tabs>
          <w:tab w:val="left" w:pos="567"/>
        </w:tabs>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Пользователь обязан немедленно уведомить Оператора о любом случае несанкционированного (не разрешенного Пользователем) доступа к </w:t>
      </w:r>
      <w:r>
        <w:rPr>
          <w:rFonts w:ascii="Times New Roman" w:eastAsia="Times New Roman" w:hAnsi="Times New Roman" w:cs="Times New Roman"/>
          <w:color w:val="000000"/>
          <w:sz w:val="28"/>
          <w:szCs w:val="28"/>
        </w:rPr>
        <w:lastRenderedPageBreak/>
        <w:t>Сервисам с использованием учетной записи Пользователя и/или о любом нарушении (подозрениях о нарушении) конфиденциальности своего пароля. В целях безопасности Пользователь обязан самостоятельно осуществлять безопасное завершение работы под своей учетной записью (кнопка «Выход») по окончании каждой сессии работы с Сервисами. Оператор не отвечает за возможную потерю или порчу данных, а также другие последствия любого характера, которые могут произойти из-за нарушения Пользователем положений этой части Соглашения.</w:t>
      </w:r>
    </w:p>
    <w:p w14:paraId="0000002E" w14:textId="77777777" w:rsidR="003A4264" w:rsidRDefault="003A4264" w:rsidP="006E1D9C">
      <w:pPr>
        <w:spacing w:after="0" w:line="240" w:lineRule="auto"/>
        <w:ind w:firstLine="851"/>
        <w:jc w:val="both"/>
        <w:rPr>
          <w:rFonts w:ascii="Times New Roman" w:eastAsia="Times New Roman" w:hAnsi="Times New Roman" w:cs="Times New Roman"/>
          <w:sz w:val="28"/>
          <w:szCs w:val="28"/>
        </w:rPr>
      </w:pPr>
    </w:p>
    <w:p w14:paraId="0000002F" w14:textId="77777777" w:rsidR="003A4264" w:rsidRDefault="009B0594" w:rsidP="006E1D9C">
      <w:pPr>
        <w:widowControl w:val="0"/>
        <w:numPr>
          <w:ilvl w:val="0"/>
          <w:numId w:val="2"/>
        </w:numPr>
        <w:pBdr>
          <w:top w:val="nil"/>
          <w:left w:val="nil"/>
          <w:bottom w:val="nil"/>
          <w:right w:val="nil"/>
          <w:between w:val="nil"/>
        </w:pBdr>
        <w:spacing w:after="0" w:line="240" w:lineRule="auto"/>
        <w:ind w:left="0" w:firstLine="851"/>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Исключительные права на содержание Сервисов и контент</w:t>
      </w:r>
    </w:p>
    <w:p w14:paraId="00000030" w14:textId="77777777" w:rsidR="003A4264" w:rsidRDefault="009B0594" w:rsidP="006E1D9C">
      <w:pPr>
        <w:numPr>
          <w:ilvl w:val="1"/>
          <w:numId w:val="2"/>
        </w:numPr>
        <w:pBdr>
          <w:top w:val="nil"/>
          <w:left w:val="nil"/>
          <w:bottom w:val="nil"/>
          <w:right w:val="nil"/>
          <w:between w:val="nil"/>
        </w:pBdr>
        <w:tabs>
          <w:tab w:val="left" w:pos="567"/>
        </w:tabs>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Все объекты, доступные при помощи Сервисов, в том числе элементы дизайна, текст, графические изображения, иллюстрации, видео, звуки и другие объекты (далее – содержание сервисов), а также любой контент, размещенный на Сервисах, являются объектами исключительных прав Оператора.</w:t>
      </w:r>
    </w:p>
    <w:p w14:paraId="00000031" w14:textId="77777777" w:rsidR="003A4264" w:rsidRDefault="009B0594" w:rsidP="006E1D9C">
      <w:pPr>
        <w:numPr>
          <w:ilvl w:val="1"/>
          <w:numId w:val="2"/>
        </w:numPr>
        <w:pBdr>
          <w:top w:val="nil"/>
          <w:left w:val="nil"/>
          <w:bottom w:val="nil"/>
          <w:right w:val="nil"/>
          <w:between w:val="nil"/>
        </w:pBdr>
        <w:tabs>
          <w:tab w:val="left" w:pos="567"/>
        </w:tabs>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Использование контента, а также каких-либо иных элементов содержания Сервисов возможно только в рамках функционала, предлагаемого Сервисами. Никакие элементы содержания сервисов Оператора, а также любой контент, размещенный на Сервисах, не могут быть использованы иным образом без предварительного разрешения правообладателя.</w:t>
      </w:r>
    </w:p>
    <w:p w14:paraId="00000032" w14:textId="77777777" w:rsidR="003A4264" w:rsidRDefault="009B0594" w:rsidP="006E1D9C">
      <w:pPr>
        <w:numPr>
          <w:ilvl w:val="1"/>
          <w:numId w:val="2"/>
        </w:numPr>
        <w:pBdr>
          <w:top w:val="nil"/>
          <w:left w:val="nil"/>
          <w:bottom w:val="nil"/>
          <w:right w:val="nil"/>
          <w:between w:val="nil"/>
        </w:pBdr>
        <w:tabs>
          <w:tab w:val="left" w:pos="567"/>
        </w:tabs>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Пользователь не вправе воспроизводить, повторять и копировать, продавать и перепродавать, а также использовать для каких-либо коммерческих или некоммерческих целей любые части Сервисов (включая контент, доступный Пользователю посредством Сервисов), или доступ к ним, кроме тех случаев, когда Пользователь получил такое разрешение от Оператора.</w:t>
      </w:r>
    </w:p>
    <w:p w14:paraId="00000033" w14:textId="77777777" w:rsidR="003A4264" w:rsidRDefault="003A4264" w:rsidP="006E1D9C">
      <w:pPr>
        <w:spacing w:after="0" w:line="240" w:lineRule="auto"/>
        <w:ind w:firstLine="851"/>
        <w:jc w:val="both"/>
        <w:rPr>
          <w:rFonts w:ascii="Times New Roman" w:eastAsia="Times New Roman" w:hAnsi="Times New Roman" w:cs="Times New Roman"/>
          <w:sz w:val="28"/>
          <w:szCs w:val="28"/>
        </w:rPr>
      </w:pPr>
    </w:p>
    <w:p w14:paraId="00000034" w14:textId="77777777" w:rsidR="003A4264" w:rsidRDefault="009B0594" w:rsidP="006E1D9C">
      <w:pPr>
        <w:widowControl w:val="0"/>
        <w:numPr>
          <w:ilvl w:val="0"/>
          <w:numId w:val="2"/>
        </w:numPr>
        <w:pBdr>
          <w:top w:val="nil"/>
          <w:left w:val="nil"/>
          <w:bottom w:val="nil"/>
          <w:right w:val="nil"/>
          <w:between w:val="nil"/>
        </w:pBdr>
        <w:spacing w:after="0" w:line="240" w:lineRule="auto"/>
        <w:ind w:left="0" w:firstLine="851"/>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Сайты и контент третьих лиц</w:t>
      </w:r>
    </w:p>
    <w:p w14:paraId="00000035" w14:textId="77777777" w:rsidR="003A4264" w:rsidRDefault="009B0594" w:rsidP="006E1D9C">
      <w:pPr>
        <w:numPr>
          <w:ilvl w:val="1"/>
          <w:numId w:val="2"/>
        </w:numPr>
        <w:pBdr>
          <w:top w:val="nil"/>
          <w:left w:val="nil"/>
          <w:bottom w:val="nil"/>
          <w:right w:val="nil"/>
          <w:between w:val="nil"/>
        </w:pBdr>
        <w:tabs>
          <w:tab w:val="left" w:pos="567"/>
        </w:tabs>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Сервисы могут содержать ссылки на другие сайты в сети Интернет (сайты третьих лиц). Указанные третьи лица и их контент не проверяются Оператором на соответствие тем или иным требованиям (достоверности, полноты, законности и т.п.). Оператор не несет ответственность за любую информацию, материалы, размещенные на сайтах третьих лиц, к которым Пользователь получает доступ с использованием Сервисов, в том числе, за любые мнения или утверждения, выраженные на сайтах третьих лиц, рекламу и т.п., а также за доступность таких сайтов или контента и последствия их использования Пользователем.</w:t>
      </w:r>
    </w:p>
    <w:p w14:paraId="00000036" w14:textId="77777777" w:rsidR="003A4264" w:rsidRDefault="009B0594" w:rsidP="006E1D9C">
      <w:pPr>
        <w:numPr>
          <w:ilvl w:val="1"/>
          <w:numId w:val="2"/>
        </w:numPr>
        <w:pBdr>
          <w:top w:val="nil"/>
          <w:left w:val="nil"/>
          <w:bottom w:val="nil"/>
          <w:right w:val="nil"/>
          <w:between w:val="nil"/>
        </w:pBdr>
        <w:tabs>
          <w:tab w:val="left" w:pos="567"/>
        </w:tabs>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Ссылка (в любой форме) на любой сторонний сайт, любую стороннюю информацию коммерческого или некоммерческого характера, размещенная на Сервисах, не является одобрением или рекомендацией данных продуктов (услуг, деятельности) со стороны Оператора, за исключением случаев, когда на это прямо указывается на ресурсах Оператора.</w:t>
      </w:r>
    </w:p>
    <w:p w14:paraId="00000037" w14:textId="77777777" w:rsidR="003A4264" w:rsidRDefault="003A4264" w:rsidP="006E1D9C">
      <w:pPr>
        <w:spacing w:after="0" w:line="240" w:lineRule="auto"/>
        <w:ind w:firstLine="851"/>
        <w:jc w:val="both"/>
        <w:rPr>
          <w:rFonts w:ascii="Times New Roman" w:eastAsia="Times New Roman" w:hAnsi="Times New Roman" w:cs="Times New Roman"/>
          <w:sz w:val="28"/>
          <w:szCs w:val="28"/>
        </w:rPr>
      </w:pPr>
    </w:p>
    <w:p w14:paraId="00000038" w14:textId="77777777" w:rsidR="003A4264" w:rsidRDefault="009B0594" w:rsidP="006E1D9C">
      <w:pPr>
        <w:widowControl w:val="0"/>
        <w:numPr>
          <w:ilvl w:val="0"/>
          <w:numId w:val="2"/>
        </w:numPr>
        <w:pBdr>
          <w:top w:val="nil"/>
          <w:left w:val="nil"/>
          <w:bottom w:val="nil"/>
          <w:right w:val="nil"/>
          <w:between w:val="nil"/>
        </w:pBdr>
        <w:spacing w:after="0" w:line="240" w:lineRule="auto"/>
        <w:ind w:left="0" w:firstLine="851"/>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Иные положения</w:t>
      </w:r>
    </w:p>
    <w:p w14:paraId="00000039" w14:textId="77777777" w:rsidR="003A4264" w:rsidRDefault="009B0594" w:rsidP="006E1D9C">
      <w:pPr>
        <w:numPr>
          <w:ilvl w:val="1"/>
          <w:numId w:val="2"/>
        </w:numPr>
        <w:pBdr>
          <w:top w:val="nil"/>
          <w:left w:val="nil"/>
          <w:bottom w:val="nil"/>
          <w:right w:val="nil"/>
          <w:between w:val="nil"/>
        </w:pBdr>
        <w:tabs>
          <w:tab w:val="left" w:pos="567"/>
        </w:tabs>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Настоящее Соглашение представляет собой договор между Пользователем </w:t>
      </w:r>
      <w:r>
        <w:rPr>
          <w:rFonts w:ascii="Times New Roman" w:eastAsia="Times New Roman" w:hAnsi="Times New Roman" w:cs="Times New Roman"/>
          <w:color w:val="000000"/>
          <w:sz w:val="28"/>
          <w:szCs w:val="28"/>
        </w:rPr>
        <w:br/>
        <w:t>и Оператором относительно порядка использования Сервисов.</w:t>
      </w:r>
    </w:p>
    <w:p w14:paraId="0000003A" w14:textId="77777777" w:rsidR="003A4264" w:rsidRDefault="009B0594" w:rsidP="006E1D9C">
      <w:pPr>
        <w:numPr>
          <w:ilvl w:val="1"/>
          <w:numId w:val="2"/>
        </w:numPr>
        <w:pBdr>
          <w:top w:val="nil"/>
          <w:left w:val="nil"/>
          <w:bottom w:val="nil"/>
          <w:right w:val="nil"/>
          <w:between w:val="nil"/>
        </w:pBdr>
        <w:tabs>
          <w:tab w:val="left" w:pos="567"/>
        </w:tabs>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Настоящее Соглашение регулируется и толкуется в соответствии </w:t>
      </w:r>
      <w:r>
        <w:rPr>
          <w:rFonts w:ascii="Times New Roman" w:eastAsia="Times New Roman" w:hAnsi="Times New Roman" w:cs="Times New Roman"/>
          <w:color w:val="000000"/>
          <w:sz w:val="28"/>
          <w:szCs w:val="28"/>
        </w:rPr>
        <w:br/>
        <w:t xml:space="preserve">с законодательством Российской Федерации. Вопросы, неурегулированные настоящим Соглашением, подлежат разрешению в соответствии </w:t>
      </w:r>
      <w:r>
        <w:rPr>
          <w:rFonts w:ascii="Times New Roman" w:eastAsia="Times New Roman" w:hAnsi="Times New Roman" w:cs="Times New Roman"/>
          <w:color w:val="000000"/>
          <w:sz w:val="28"/>
          <w:szCs w:val="28"/>
        </w:rPr>
        <w:br/>
        <w:t>с законодательством Российской Федерации. Все возможные споры, вытекающие из отношений, регулируемых настоящим Соглашением, разрешаются в порядке, установленном действующим законодательством Российской Федерации.</w:t>
      </w:r>
    </w:p>
    <w:p w14:paraId="0000003B" w14:textId="77777777" w:rsidR="003A4264" w:rsidRDefault="009B0594" w:rsidP="006E1D9C">
      <w:pPr>
        <w:numPr>
          <w:ilvl w:val="1"/>
          <w:numId w:val="2"/>
        </w:numPr>
        <w:pBdr>
          <w:top w:val="nil"/>
          <w:left w:val="nil"/>
          <w:bottom w:val="nil"/>
          <w:right w:val="nil"/>
          <w:between w:val="nil"/>
        </w:pBdr>
        <w:tabs>
          <w:tab w:val="left" w:pos="567"/>
        </w:tabs>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Ничто в Соглашении не может пониматься как установление между Пользователем и Оператором агентских отношений, отношений товарищества, отношений по совместной деятельности, отношений личного найма либо каких-то иных отношений, прямо не предусмотренных Соглашением.</w:t>
      </w:r>
    </w:p>
    <w:p w14:paraId="0000003C" w14:textId="77777777" w:rsidR="003A4264" w:rsidRDefault="009B0594" w:rsidP="006E1D9C">
      <w:pPr>
        <w:numPr>
          <w:ilvl w:val="1"/>
          <w:numId w:val="2"/>
        </w:numPr>
        <w:pBdr>
          <w:top w:val="nil"/>
          <w:left w:val="nil"/>
          <w:bottom w:val="nil"/>
          <w:right w:val="nil"/>
          <w:between w:val="nil"/>
        </w:pBdr>
        <w:tabs>
          <w:tab w:val="left" w:pos="567"/>
        </w:tabs>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Если по тем или иным причинам одно или несколько положений настоящего Соглашения будут признаны недействительными или не имеющими юридической силы, это не оказывает влияния на действительность или применимость остальных положений Соглашения.</w:t>
      </w:r>
    </w:p>
    <w:p w14:paraId="0000003D" w14:textId="77777777" w:rsidR="003A4264" w:rsidRDefault="009B0594" w:rsidP="006E1D9C">
      <w:pPr>
        <w:numPr>
          <w:ilvl w:val="1"/>
          <w:numId w:val="2"/>
        </w:numPr>
        <w:pBdr>
          <w:top w:val="nil"/>
          <w:left w:val="nil"/>
          <w:bottom w:val="nil"/>
          <w:right w:val="nil"/>
          <w:between w:val="nil"/>
        </w:pBdr>
        <w:tabs>
          <w:tab w:val="left" w:pos="567"/>
        </w:tabs>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Бездействие со стороны Оператора в случае нарушения Пользователями положений Соглашения не лишает Оператора права предпринять соответствующие действия в защиту своих интересов позднее, а также не означает отказа Оператора от своих прав в случае совершения в последующем подобных нарушений.</w:t>
      </w:r>
    </w:p>
    <w:sectPr w:rsidR="003A4264">
      <w:headerReference w:type="default" r:id="rId9"/>
      <w:pgSz w:w="11906" w:h="16838"/>
      <w:pgMar w:top="1134" w:right="851" w:bottom="1134"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3BB68" w14:textId="77777777" w:rsidR="00FF5680" w:rsidRDefault="00FF5680">
      <w:pPr>
        <w:spacing w:after="0" w:line="240" w:lineRule="auto"/>
      </w:pPr>
      <w:r>
        <w:separator/>
      </w:r>
    </w:p>
  </w:endnote>
  <w:endnote w:type="continuationSeparator" w:id="0">
    <w:p w14:paraId="4217A3F3" w14:textId="77777777" w:rsidR="00FF5680" w:rsidRDefault="00FF5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871AF" w14:textId="77777777" w:rsidR="00FF5680" w:rsidRDefault="00FF5680">
      <w:pPr>
        <w:spacing w:after="0" w:line="240" w:lineRule="auto"/>
      </w:pPr>
      <w:r>
        <w:separator/>
      </w:r>
    </w:p>
  </w:footnote>
  <w:footnote w:type="continuationSeparator" w:id="0">
    <w:p w14:paraId="17688A0A" w14:textId="77777777" w:rsidR="00FF5680" w:rsidRDefault="00FF5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E" w14:textId="5945F834" w:rsidR="003A4264" w:rsidRDefault="009B0594">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11C58">
      <w:rPr>
        <w:noProof/>
        <w:color w:val="000000"/>
      </w:rPr>
      <w:t>5</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3F264A"/>
    <w:multiLevelType w:val="multilevel"/>
    <w:tmpl w:val="2988D362"/>
    <w:lvl w:ilvl="0">
      <w:start w:val="1"/>
      <w:numFmt w:val="decimal"/>
      <w:lvlText w:val="%1."/>
      <w:lvlJc w:val="left"/>
      <w:pPr>
        <w:ind w:left="495" w:hanging="495"/>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 w15:restartNumberingAfterBreak="0">
    <w:nsid w:val="7D073F01"/>
    <w:multiLevelType w:val="multilevel"/>
    <w:tmpl w:val="96F2528E"/>
    <w:lvl w:ilvl="0">
      <w:start w:val="1"/>
      <w:numFmt w:val="decimal"/>
      <w:lvlText w:val="%1."/>
      <w:lvlJc w:val="left"/>
      <w:pPr>
        <w:ind w:left="3660" w:hanging="720"/>
      </w:pPr>
    </w:lvl>
    <w:lvl w:ilvl="1">
      <w:start w:val="1"/>
      <w:numFmt w:val="decimal"/>
      <w:lvlText w:val="%1.%2."/>
      <w:lvlJc w:val="left"/>
      <w:pPr>
        <w:ind w:left="3660" w:hanging="720"/>
      </w:pPr>
    </w:lvl>
    <w:lvl w:ilvl="2">
      <w:start w:val="1"/>
      <w:numFmt w:val="decimal"/>
      <w:lvlText w:val="%1.%2.%3."/>
      <w:lvlJc w:val="left"/>
      <w:pPr>
        <w:ind w:left="3660" w:hanging="720"/>
      </w:pPr>
    </w:lvl>
    <w:lvl w:ilvl="3">
      <w:start w:val="1"/>
      <w:numFmt w:val="decimal"/>
      <w:lvlText w:val="%1.%2.%3.%4."/>
      <w:lvlJc w:val="left"/>
      <w:pPr>
        <w:ind w:left="4020" w:hanging="1080"/>
      </w:pPr>
    </w:lvl>
    <w:lvl w:ilvl="4">
      <w:start w:val="1"/>
      <w:numFmt w:val="decimal"/>
      <w:lvlText w:val="%1.%2.%3.%4.%5."/>
      <w:lvlJc w:val="left"/>
      <w:pPr>
        <w:ind w:left="4020" w:hanging="1080"/>
      </w:pPr>
    </w:lvl>
    <w:lvl w:ilvl="5">
      <w:start w:val="1"/>
      <w:numFmt w:val="decimal"/>
      <w:lvlText w:val="%1.%2.%3.%4.%5.%6."/>
      <w:lvlJc w:val="left"/>
      <w:pPr>
        <w:ind w:left="4380" w:hanging="1440"/>
      </w:pPr>
    </w:lvl>
    <w:lvl w:ilvl="6">
      <w:start w:val="1"/>
      <w:numFmt w:val="decimal"/>
      <w:lvlText w:val="%1.%2.%3.%4.%5.%6.%7."/>
      <w:lvlJc w:val="left"/>
      <w:pPr>
        <w:ind w:left="4740" w:hanging="1800"/>
      </w:pPr>
    </w:lvl>
    <w:lvl w:ilvl="7">
      <w:start w:val="1"/>
      <w:numFmt w:val="decimal"/>
      <w:lvlText w:val="%1.%2.%3.%4.%5.%6.%7.%8."/>
      <w:lvlJc w:val="left"/>
      <w:pPr>
        <w:ind w:left="4740" w:hanging="1800"/>
      </w:pPr>
    </w:lvl>
    <w:lvl w:ilvl="8">
      <w:start w:val="1"/>
      <w:numFmt w:val="decimal"/>
      <w:lvlText w:val="%1.%2.%3.%4.%5.%6.%7.%8.%9."/>
      <w:lvlJc w:val="left"/>
      <w:pPr>
        <w:ind w:left="5100" w:hanging="21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264"/>
    <w:rsid w:val="003A4264"/>
    <w:rsid w:val="006E1D9C"/>
    <w:rsid w:val="006E7437"/>
    <w:rsid w:val="008A5C3E"/>
    <w:rsid w:val="009B0594"/>
    <w:rsid w:val="00C842F7"/>
    <w:rsid w:val="00E11C58"/>
    <w:rsid w:val="00FF5680"/>
    <w:rsid w:val="58477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754D5"/>
  <w15:docId w15:val="{2717A41C-058F-491D-8020-BEFDE846D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spacing w:after="0" w:line="240" w:lineRule="auto"/>
      <w:ind w:left="1453" w:hanging="886"/>
      <w:outlineLvl w:val="0"/>
    </w:pPr>
    <w:rPr>
      <w:rFonts w:ascii="Times New Roman" w:eastAsia="Times New Roman" w:hAnsi="Times New Roman" w:cs="Times New Roman"/>
      <w:sz w:val="28"/>
      <w:szCs w:val="28"/>
    </w:rPr>
  </w:style>
  <w:style w:type="paragraph" w:styleId="2">
    <w:name w:val="heading 2"/>
    <w:basedOn w:val="a"/>
    <w:next w:val="a"/>
    <w:uiPriority w:val="9"/>
    <w:semiHidden/>
    <w:unhideWhenUsed/>
    <w:qFormat/>
    <w:pPr>
      <w:keepNext/>
      <w:keepLines/>
      <w:spacing w:before="360" w:after="200"/>
      <w:outlineLvl w:val="1"/>
    </w:pPr>
    <w:rPr>
      <w:rFonts w:ascii="Arial" w:eastAsia="Arial" w:hAnsi="Arial" w:cs="Arial"/>
      <w:sz w:val="34"/>
      <w:szCs w:val="34"/>
    </w:rPr>
  </w:style>
  <w:style w:type="paragraph" w:styleId="3">
    <w:name w:val="heading 3"/>
    <w:basedOn w:val="a"/>
    <w:next w:val="a"/>
    <w:uiPriority w:val="9"/>
    <w:semiHidden/>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uiPriority w:val="9"/>
    <w:semiHidden/>
    <w:unhideWhenUsed/>
    <w:qFormat/>
    <w:pPr>
      <w:keepNext/>
      <w:keepLines/>
      <w:spacing w:before="320" w:after="200"/>
      <w:outlineLvl w:val="3"/>
    </w:pPr>
    <w:rPr>
      <w:rFonts w:ascii="Arial" w:eastAsia="Arial" w:hAnsi="Arial" w:cs="Arial"/>
      <w:b/>
      <w:sz w:val="26"/>
      <w:szCs w:val="26"/>
    </w:rPr>
  </w:style>
  <w:style w:type="paragraph" w:styleId="5">
    <w:name w:val="heading 5"/>
    <w:basedOn w:val="a"/>
    <w:next w:val="a"/>
    <w:uiPriority w:val="9"/>
    <w:semiHidden/>
    <w:unhideWhenUsed/>
    <w:qFormat/>
    <w:pPr>
      <w:keepNext/>
      <w:keepLines/>
      <w:spacing w:before="320" w:after="200"/>
      <w:outlineLvl w:val="4"/>
    </w:pPr>
    <w:rPr>
      <w:rFonts w:ascii="Arial" w:eastAsia="Arial" w:hAnsi="Arial" w:cs="Arial"/>
      <w:b/>
      <w:sz w:val="24"/>
      <w:szCs w:val="24"/>
    </w:rPr>
  </w:style>
  <w:style w:type="paragraph" w:styleId="6">
    <w:name w:val="heading 6"/>
    <w:basedOn w:val="a"/>
    <w:next w:val="a"/>
    <w:uiPriority w:val="9"/>
    <w:semiHidden/>
    <w:unhideWhenUsed/>
    <w:qFormat/>
    <w:pPr>
      <w:keepNext/>
      <w:keepLines/>
      <w:spacing w:before="320" w:after="200"/>
      <w:outlineLvl w:val="5"/>
    </w:pPr>
    <w:rPr>
      <w:rFonts w:ascii="Arial" w:eastAsia="Arial" w:hAnsi="Arial" w:cs="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uiPriority w:val="10"/>
    <w:qFormat/>
    <w:pPr>
      <w:spacing w:before="300" w:after="200"/>
    </w:pPr>
    <w:rPr>
      <w:sz w:val="48"/>
      <w:szCs w:val="48"/>
    </w:rPr>
  </w:style>
  <w:style w:type="paragraph" w:styleId="a4">
    <w:name w:val="Subtitle"/>
    <w:basedOn w:val="a"/>
    <w:next w:val="a"/>
    <w:uiPriority w:val="11"/>
    <w:qFormat/>
    <w:pPr>
      <w:spacing w:before="200" w:after="200"/>
    </w:pPr>
    <w:rPr>
      <w:sz w:val="24"/>
      <w:szCs w:val="24"/>
    </w:rPr>
  </w:style>
  <w:style w:type="character" w:styleId="a5">
    <w:name w:val="Hyperlink"/>
    <w:basedOn w:val="a0"/>
    <w:uiPriority w:val="99"/>
    <w:unhideWhenUsed/>
    <w:rsid w:val="008A5C3E"/>
    <w:rPr>
      <w:color w:val="0000FF" w:themeColor="hyperlink"/>
      <w:u w:val="single"/>
    </w:rPr>
  </w:style>
  <w:style w:type="character" w:customStyle="1" w:styleId="UnresolvedMention">
    <w:name w:val="Unresolved Mention"/>
    <w:basedOn w:val="a0"/>
    <w:uiPriority w:val="99"/>
    <w:semiHidden/>
    <w:unhideWhenUsed/>
    <w:rsid w:val="008A5C3E"/>
    <w:rPr>
      <w:color w:val="605E5C"/>
      <w:shd w:val="clear" w:color="auto" w:fill="E1DFDD"/>
    </w:rPr>
  </w:style>
  <w:style w:type="character" w:styleId="a6">
    <w:name w:val="FollowedHyperlink"/>
    <w:basedOn w:val="a0"/>
    <w:uiPriority w:val="99"/>
    <w:semiHidden/>
    <w:unhideWhenUsed/>
    <w:rsid w:val="00C842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4;&#1085;&#1087;2026.&#1088;&#1092;/personal_agreement.pdf" TargetMode="External"/><Relationship Id="rId3" Type="http://schemas.openxmlformats.org/officeDocument/2006/relationships/settings" Target="settings.xml"/><Relationship Id="rId7" Type="http://schemas.openxmlformats.org/officeDocument/2006/relationships/hyperlink" Target="https://&#1084;&#1085;&#1087;2026.&#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1704</Words>
  <Characters>9715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Коробко Элеонора Игоревна</dc:creator>
  <cp:lastModifiedBy>Коробко Элеонора Игоревна</cp:lastModifiedBy>
  <cp:revision>3</cp:revision>
  <dcterms:created xsi:type="dcterms:W3CDTF">2026-04-23T12:10:00Z</dcterms:created>
  <dcterms:modified xsi:type="dcterms:W3CDTF">2026-04-23T12:11:00Z</dcterms:modified>
</cp:coreProperties>
</file>